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E0A3" w14:textId="4E051570" w:rsidR="00BB1D6E" w:rsidRPr="00C537C3" w:rsidRDefault="00C537C3" w:rsidP="00BB1D6E">
      <w:pPr>
        <w:pStyle w:val="Vorgabetext"/>
        <w:tabs>
          <w:tab w:val="left" w:pos="63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 w:val="40"/>
        </w:rPr>
      </w:pPr>
      <w:r w:rsidRPr="00C537C3">
        <w:rPr>
          <w:rFonts w:cs="Arial"/>
          <w:b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3BD46" wp14:editId="3D79A2F9">
                <wp:simplePos x="0" y="0"/>
                <wp:positionH relativeFrom="margin">
                  <wp:posOffset>-476250</wp:posOffset>
                </wp:positionH>
                <wp:positionV relativeFrom="paragraph">
                  <wp:posOffset>-180975</wp:posOffset>
                </wp:positionV>
                <wp:extent cx="1636395" cy="691515"/>
                <wp:effectExtent l="0" t="0" r="0" b="0"/>
                <wp:wrapNone/>
                <wp:docPr id="2" name="Rechteck: abgerundete Eck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69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F13B7E" w14:textId="77777777" w:rsidR="00C537C3" w:rsidRPr="00C537C3" w:rsidRDefault="00C537C3" w:rsidP="00C537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537C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Der Magistrat</w:t>
                            </w:r>
                          </w:p>
                          <w:p w14:paraId="6A8420F2" w14:textId="77777777" w:rsidR="00C537C3" w:rsidRPr="00C537C3" w:rsidRDefault="00C537C3" w:rsidP="00C537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537C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der Stadt Haiger</w:t>
                            </w:r>
                          </w:p>
                          <w:p w14:paraId="69F0CB63" w14:textId="77777777" w:rsidR="00C537C3" w:rsidRDefault="00C537C3" w:rsidP="00C537C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0" tIns="127000" rIns="127000" bIns="127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3BD46" id="Rechteck: abgerundete Ecken 2" o:spid="_x0000_s1026" style="position:absolute;left:0;text-align:left;margin-left:-37.5pt;margin-top:-14.25pt;width:128.8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" filled="f" stroked="f">
                <v:textbox inset="10pt,10pt,10pt,10pt">
                  <w:txbxContent>
                    <w:p w14:paraId="3DF13B7E" w14:textId="77777777" w:rsidR="00C537C3" w:rsidRPr="00C537C3" w:rsidRDefault="00C537C3" w:rsidP="00C537C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537C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Der Magistrat</w:t>
                      </w:r>
                    </w:p>
                    <w:p w14:paraId="6A8420F2" w14:textId="77777777" w:rsidR="00C537C3" w:rsidRPr="00C537C3" w:rsidRDefault="00C537C3" w:rsidP="00C537C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537C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der Stadt Haiger</w:t>
                      </w:r>
                    </w:p>
                    <w:p w14:paraId="69F0CB63" w14:textId="77777777" w:rsidR="00C537C3" w:rsidRDefault="00C537C3" w:rsidP="00C537C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1A0CBA" w14:textId="77777777" w:rsidR="00C537C3" w:rsidRDefault="00C537C3" w:rsidP="00C537C3">
      <w:pPr>
        <w:ind w:right="-284"/>
        <w:rPr>
          <w:rFonts w:ascii="Arial" w:hAnsi="Arial" w:cs="Arial"/>
          <w:b/>
          <w:sz w:val="40"/>
        </w:rPr>
      </w:pPr>
    </w:p>
    <w:p w14:paraId="2A1C704D" w14:textId="77777777" w:rsidR="00C537C3" w:rsidRPr="00C537C3" w:rsidRDefault="00C537C3" w:rsidP="00C537C3">
      <w:pPr>
        <w:ind w:right="-284"/>
        <w:rPr>
          <w:rFonts w:ascii="Arial" w:hAnsi="Arial" w:cs="Arial"/>
          <w:b/>
          <w:sz w:val="22"/>
          <w:szCs w:val="10"/>
        </w:rPr>
      </w:pPr>
    </w:p>
    <w:p w14:paraId="7F5B8CC5" w14:textId="5A39C3D1" w:rsidR="00C537C3" w:rsidRPr="00A92A40" w:rsidRDefault="00C537C3" w:rsidP="00C537C3">
      <w:pPr>
        <w:ind w:right="-284"/>
        <w:jc w:val="center"/>
        <w:rPr>
          <w:rFonts w:ascii="Arial" w:hAnsi="Arial" w:cs="Arial"/>
          <w:b/>
          <w:sz w:val="40"/>
        </w:rPr>
      </w:pPr>
      <w:r w:rsidRPr="00A92A40">
        <w:rPr>
          <w:rFonts w:ascii="Arial" w:hAnsi="Arial" w:cs="Arial"/>
          <w:b/>
          <w:sz w:val="40"/>
        </w:rPr>
        <w:t>Bekanntmachung</w:t>
      </w:r>
    </w:p>
    <w:p w14:paraId="5D9D5299" w14:textId="77777777" w:rsidR="00C537C3" w:rsidRDefault="00C537C3" w:rsidP="00F9295C">
      <w:pPr>
        <w:widowControl/>
        <w:spacing w:line="306" w:lineRule="atLeast"/>
        <w:jc w:val="both"/>
        <w:rPr>
          <w:rFonts w:ascii="Arial" w:hAnsi="Arial"/>
          <w:noProof/>
          <w:sz w:val="22"/>
        </w:rPr>
      </w:pPr>
    </w:p>
    <w:p w14:paraId="0EDC53D8" w14:textId="0B5039C0" w:rsidR="00F9295C" w:rsidRPr="00F9295C" w:rsidRDefault="00F9295C" w:rsidP="00F9295C">
      <w:pPr>
        <w:widowControl/>
        <w:spacing w:line="306" w:lineRule="atLeast"/>
        <w:jc w:val="both"/>
        <w:rPr>
          <w:rFonts w:ascii="Arial" w:hAnsi="Arial"/>
          <w:noProof/>
          <w:sz w:val="22"/>
        </w:rPr>
      </w:pPr>
      <w:r w:rsidRPr="00F9295C">
        <w:rPr>
          <w:rFonts w:ascii="Arial" w:hAnsi="Arial"/>
          <w:noProof/>
          <w:sz w:val="22"/>
        </w:rPr>
        <w:t xml:space="preserve">Bauleitplanung der </w:t>
      </w:r>
      <w:r w:rsidR="00C537C3">
        <w:rPr>
          <w:rFonts w:ascii="Arial" w:hAnsi="Arial"/>
          <w:noProof/>
          <w:sz w:val="22"/>
        </w:rPr>
        <w:t xml:space="preserve">Stadt </w:t>
      </w:r>
      <w:r w:rsidRPr="00F9295C">
        <w:rPr>
          <w:rFonts w:ascii="Arial" w:hAnsi="Arial"/>
          <w:noProof/>
          <w:sz w:val="22"/>
        </w:rPr>
        <w:t>Haiger</w:t>
      </w:r>
    </w:p>
    <w:p w14:paraId="35894D67" w14:textId="77777777" w:rsidR="00F9295C" w:rsidRPr="00F9295C" w:rsidRDefault="00F9295C" w:rsidP="00F9295C">
      <w:pPr>
        <w:widowControl/>
        <w:spacing w:line="306" w:lineRule="atLeast"/>
        <w:jc w:val="both"/>
        <w:rPr>
          <w:rFonts w:ascii="Arial" w:hAnsi="Arial"/>
          <w:noProof/>
          <w:sz w:val="22"/>
        </w:rPr>
      </w:pPr>
      <w:r w:rsidRPr="00F9295C">
        <w:rPr>
          <w:rFonts w:ascii="Arial" w:hAnsi="Arial"/>
          <w:b/>
          <w:noProof/>
          <w:sz w:val="22"/>
        </w:rPr>
        <w:t>Bebauungsplan "Hinter der Heeg, 2. Abschnitt", Gemarkung Allendorf</w:t>
      </w:r>
    </w:p>
    <w:p w14:paraId="4A8F65D2" w14:textId="77777777" w:rsidR="00183BC0" w:rsidRPr="002A39EA" w:rsidRDefault="00183BC0" w:rsidP="00B44535">
      <w:pPr>
        <w:pStyle w:val="Vorgabetext"/>
        <w:widowControl/>
        <w:spacing w:line="300" w:lineRule="atLeast"/>
        <w:jc w:val="center"/>
        <w:rPr>
          <w:sz w:val="24"/>
        </w:rPr>
      </w:pPr>
    </w:p>
    <w:p w14:paraId="0FAA7A88" w14:textId="77777777" w:rsidR="00EB2C37" w:rsidRDefault="00183BC0" w:rsidP="00B44535">
      <w:pPr>
        <w:pStyle w:val="Vorgabetext"/>
        <w:widowControl/>
        <w:tabs>
          <w:tab w:val="left" w:pos="63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993" w:hanging="993"/>
        <w:jc w:val="left"/>
        <w:rPr>
          <w:b/>
        </w:rPr>
      </w:pPr>
      <w:r w:rsidRPr="002A39EA">
        <w:rPr>
          <w:i/>
        </w:rPr>
        <w:t>hier:</w:t>
      </w:r>
      <w:r w:rsidRPr="002A39EA">
        <w:rPr>
          <w:i/>
        </w:rPr>
        <w:tab/>
      </w:r>
      <w:r w:rsidRPr="002A39EA">
        <w:rPr>
          <w:b/>
        </w:rPr>
        <w:t>a)</w:t>
      </w:r>
      <w:r w:rsidRPr="002A39EA">
        <w:rPr>
          <w:b/>
        </w:rPr>
        <w:tab/>
        <w:t>Bekanntmachung gemäß § 10 (3) BauGB</w:t>
      </w:r>
      <w:r w:rsidR="002748E6">
        <w:rPr>
          <w:b/>
        </w:rPr>
        <w:t xml:space="preserve"> </w:t>
      </w:r>
    </w:p>
    <w:p w14:paraId="7A4213D5" w14:textId="0CE60B7C" w:rsidR="00183BC0" w:rsidRPr="002A39EA" w:rsidRDefault="00EB2C37" w:rsidP="00B44535">
      <w:pPr>
        <w:pStyle w:val="Vorgabetext"/>
        <w:widowControl/>
        <w:tabs>
          <w:tab w:val="left" w:pos="63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993" w:hanging="993"/>
        <w:jc w:val="left"/>
      </w:pPr>
      <w:r>
        <w:rPr>
          <w:i/>
        </w:rPr>
        <w:tab/>
      </w:r>
      <w:r>
        <w:rPr>
          <w:i/>
        </w:rPr>
        <w:tab/>
      </w:r>
      <w:r w:rsidR="002748E6">
        <w:rPr>
          <w:b/>
        </w:rPr>
        <w:t>(Inkrafttreten des Bebauungsplanes)</w:t>
      </w:r>
    </w:p>
    <w:p w14:paraId="47FBCA34" w14:textId="75E89A86" w:rsidR="009B7ACF" w:rsidRDefault="00183BC0" w:rsidP="009B7ACF">
      <w:pPr>
        <w:pStyle w:val="Vorgabetext"/>
        <w:widowControl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993" w:hanging="993"/>
        <w:jc w:val="left"/>
        <w:rPr>
          <w:b/>
        </w:rPr>
      </w:pPr>
      <w:r w:rsidRPr="002A39EA">
        <w:rPr>
          <w:b/>
        </w:rPr>
        <w:t xml:space="preserve"> </w:t>
      </w:r>
      <w:r w:rsidRPr="002A39EA">
        <w:rPr>
          <w:b/>
        </w:rPr>
        <w:tab/>
      </w:r>
      <w:bookmarkStart w:id="0" w:name="_Hlk145945639"/>
      <w:r w:rsidRPr="002A39EA">
        <w:rPr>
          <w:b/>
        </w:rPr>
        <w:t xml:space="preserve">b)  Integrierte Orts- </w:t>
      </w:r>
      <w:r w:rsidR="00AD46AD">
        <w:rPr>
          <w:b/>
        </w:rPr>
        <w:t>und Gestaltungssatzung gemäß § 9</w:t>
      </w:r>
      <w:r w:rsidRPr="002A39EA">
        <w:rPr>
          <w:b/>
        </w:rPr>
        <w:t>1</w:t>
      </w:r>
      <w:r w:rsidR="001469FC">
        <w:rPr>
          <w:b/>
        </w:rPr>
        <w:t xml:space="preserve"> (3) </w:t>
      </w:r>
      <w:r w:rsidRPr="002A39EA">
        <w:rPr>
          <w:b/>
        </w:rPr>
        <w:t>HBO</w:t>
      </w:r>
      <w:r w:rsidR="002748E6">
        <w:rPr>
          <w:b/>
        </w:rPr>
        <w:t xml:space="preserve"> </w:t>
      </w:r>
      <w:bookmarkStart w:id="1" w:name="_Hlk145946041"/>
      <w:bookmarkEnd w:id="0"/>
      <w:r w:rsidR="009B7ACF">
        <w:rPr>
          <w:b/>
        </w:rPr>
        <w:t>und</w:t>
      </w:r>
      <w:r w:rsidR="009B7ACF" w:rsidRPr="002A39EA">
        <w:rPr>
          <w:b/>
        </w:rPr>
        <w:t xml:space="preserve"> </w:t>
      </w:r>
      <w:r w:rsidR="009B7ACF">
        <w:rPr>
          <w:b/>
        </w:rPr>
        <w:t>i</w:t>
      </w:r>
      <w:r w:rsidR="009B7ACF" w:rsidRPr="002A39EA">
        <w:rPr>
          <w:b/>
        </w:rPr>
        <w:t xml:space="preserve">ntegrierte </w:t>
      </w:r>
      <w:r w:rsidR="009B7ACF">
        <w:rPr>
          <w:b/>
        </w:rPr>
        <w:t xml:space="preserve">Entwässerungsatzung gemäß § 37 (4) </w:t>
      </w:r>
      <w:r w:rsidR="009B7ACF" w:rsidRPr="002A39EA">
        <w:rPr>
          <w:b/>
        </w:rPr>
        <w:t>H</w:t>
      </w:r>
      <w:r w:rsidR="009B7ACF">
        <w:rPr>
          <w:b/>
        </w:rPr>
        <w:t xml:space="preserve">WG, </w:t>
      </w:r>
      <w:bookmarkEnd w:id="1"/>
      <w:r w:rsidR="009B7ACF">
        <w:rPr>
          <w:b/>
        </w:rPr>
        <w:t>jeweils i.V. mit § 9 (4) BauGB (Inkrafttreten der Satzungen)</w:t>
      </w:r>
    </w:p>
    <w:p w14:paraId="19ED9C7B" w14:textId="77777777" w:rsidR="00183BC0" w:rsidRPr="00F9295C" w:rsidRDefault="00183BC0" w:rsidP="00B44535">
      <w:pPr>
        <w:pStyle w:val="Vorgabetext"/>
        <w:widowControl/>
        <w:spacing w:line="300" w:lineRule="atLeast"/>
      </w:pPr>
    </w:p>
    <w:p w14:paraId="4B98D055" w14:textId="77777777" w:rsidR="00183BC0" w:rsidRPr="00F9295C" w:rsidRDefault="00183BC0" w:rsidP="00B44535">
      <w:pPr>
        <w:pStyle w:val="Vorgabetext"/>
        <w:widowControl/>
        <w:spacing w:line="300" w:lineRule="atLeast"/>
        <w:rPr>
          <w:u w:val="single"/>
        </w:rPr>
      </w:pPr>
      <w:r w:rsidRPr="00F9295C">
        <w:rPr>
          <w:u w:val="single"/>
        </w:rPr>
        <w:t xml:space="preserve">a) Bekanntmachung gem. § 10 (3) BauGB </w:t>
      </w:r>
    </w:p>
    <w:p w14:paraId="407D28D1" w14:textId="77777777" w:rsidR="00183BC0" w:rsidRPr="00F9295C" w:rsidRDefault="00183BC0" w:rsidP="00B44535">
      <w:pPr>
        <w:pStyle w:val="Vorgabetext"/>
        <w:widowControl/>
        <w:spacing w:line="300" w:lineRule="atLeast"/>
      </w:pPr>
    </w:p>
    <w:p w14:paraId="1C93AEE6" w14:textId="48139885" w:rsidR="00C81042" w:rsidRPr="00F9295C" w:rsidRDefault="00183BC0" w:rsidP="00B44535">
      <w:pPr>
        <w:pStyle w:val="Vorgabetext"/>
        <w:widowControl/>
        <w:spacing w:line="300" w:lineRule="atLeast"/>
      </w:pPr>
      <w:r w:rsidRPr="00F9295C">
        <w:t xml:space="preserve">Die </w:t>
      </w:r>
      <w:r w:rsidR="00FD1A95" w:rsidRPr="00F9295C">
        <w:t>Stadtverordnetenversammlung der Stadt</w:t>
      </w:r>
      <w:r w:rsidRPr="00F9295C">
        <w:t xml:space="preserve"> </w:t>
      </w:r>
      <w:r w:rsidR="0021187D" w:rsidRPr="00F9295C">
        <w:t>H</w:t>
      </w:r>
      <w:r w:rsidR="00F9295C" w:rsidRPr="00F9295C">
        <w:t>aiger</w:t>
      </w:r>
      <w:r w:rsidRPr="00F9295C">
        <w:t xml:space="preserve"> </w:t>
      </w:r>
      <w:r w:rsidR="00F9295C" w:rsidRPr="00F9295C">
        <w:t xml:space="preserve">hat </w:t>
      </w:r>
      <w:r w:rsidRPr="00F9295C">
        <w:t>den o. g. Bebauungsplan</w:t>
      </w:r>
      <w:r w:rsidR="00E34A39" w:rsidRPr="00F9295C">
        <w:t xml:space="preserve"> für den in nachfolgender Abbildung dargestellten</w:t>
      </w:r>
      <w:r w:rsidR="00EB2C37">
        <w:t xml:space="preserve"> </w:t>
      </w:r>
      <w:r w:rsidR="00E34A39" w:rsidRPr="00F9295C">
        <w:t>Geltungsbereich</w:t>
      </w:r>
      <w:r w:rsidR="003D4EF1" w:rsidRPr="00F9295C">
        <w:t xml:space="preserve"> am 2</w:t>
      </w:r>
      <w:r w:rsidR="00F9295C" w:rsidRPr="00F9295C">
        <w:t>6</w:t>
      </w:r>
      <w:r w:rsidR="003D4EF1" w:rsidRPr="00F9295C">
        <w:t>.</w:t>
      </w:r>
      <w:r w:rsidR="00F9295C" w:rsidRPr="00F9295C">
        <w:t>02</w:t>
      </w:r>
      <w:r w:rsidR="003D4EF1" w:rsidRPr="00F9295C">
        <w:t>.20</w:t>
      </w:r>
      <w:r w:rsidR="00294012" w:rsidRPr="00F9295C">
        <w:t>2</w:t>
      </w:r>
      <w:r w:rsidR="00F9295C" w:rsidRPr="00F9295C">
        <w:t>5</w:t>
      </w:r>
      <w:r w:rsidRPr="00F9295C">
        <w:t xml:space="preserve"> </w:t>
      </w:r>
      <w:r w:rsidR="00137780" w:rsidRPr="00F9295C">
        <w:t>als Satzung beschlossen, s. folgende Abbildung.</w:t>
      </w:r>
    </w:p>
    <w:p w14:paraId="7DFDB645" w14:textId="3319113D" w:rsidR="00FA078C" w:rsidRDefault="00F9295C" w:rsidP="0043234F">
      <w:pPr>
        <w:widowControl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63B718CA" wp14:editId="7C64D225">
            <wp:extent cx="5730875" cy="4416425"/>
            <wp:effectExtent l="0" t="0" r="317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0 B-Plan Hinter der Heeg 2.BA -1-B-Pl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0C6C" w14:textId="77777777" w:rsidR="0060743E" w:rsidRPr="008F37A3" w:rsidRDefault="0060743E" w:rsidP="0060743E">
      <w:pPr>
        <w:pStyle w:val="Vorgabetext"/>
        <w:widowControl/>
        <w:spacing w:line="300" w:lineRule="atLeast"/>
      </w:pPr>
      <w:r w:rsidRPr="008F37A3">
        <w:t xml:space="preserve">Abb.: </w:t>
      </w:r>
      <w:r w:rsidR="00137780">
        <w:t>Geltungsbereich</w:t>
      </w:r>
      <w:r w:rsidRPr="008F37A3">
        <w:t xml:space="preserve"> des Bebauungsplanes</w:t>
      </w:r>
    </w:p>
    <w:p w14:paraId="7D8F6059" w14:textId="77777777" w:rsidR="0060743E" w:rsidRPr="008F37A3" w:rsidRDefault="0060743E" w:rsidP="00B44535">
      <w:pPr>
        <w:pStyle w:val="Vorgabetext"/>
        <w:widowControl/>
        <w:spacing w:line="300" w:lineRule="atLeast"/>
      </w:pPr>
    </w:p>
    <w:p w14:paraId="6DE2E0C1" w14:textId="77777777" w:rsidR="00183BC0" w:rsidRPr="002A39EA" w:rsidRDefault="00183BC0" w:rsidP="00B44535">
      <w:pPr>
        <w:pStyle w:val="Vorgabetext"/>
        <w:widowControl/>
        <w:spacing w:line="300" w:lineRule="atLeast"/>
      </w:pPr>
      <w:r w:rsidRPr="002A39EA">
        <w:t>Der Bebauungsplan tritt mit dieser Bekanntmachung in Kraft.</w:t>
      </w:r>
    </w:p>
    <w:p w14:paraId="33D53012" w14:textId="77777777" w:rsidR="00183BC0" w:rsidRDefault="00183BC0" w:rsidP="00B44535">
      <w:pPr>
        <w:pStyle w:val="Vorgabetext"/>
        <w:widowControl/>
        <w:spacing w:line="300" w:lineRule="atLeast"/>
      </w:pPr>
    </w:p>
    <w:p w14:paraId="41F51259" w14:textId="77777777" w:rsidR="00C537C3" w:rsidRPr="002A39EA" w:rsidRDefault="00C537C3" w:rsidP="00B44535">
      <w:pPr>
        <w:pStyle w:val="Vorgabetext"/>
        <w:widowControl/>
        <w:spacing w:line="300" w:lineRule="atLeast"/>
      </w:pPr>
    </w:p>
    <w:p w14:paraId="14A1ED65" w14:textId="77777777" w:rsidR="00183BC0" w:rsidRPr="002A39EA" w:rsidRDefault="00183BC0" w:rsidP="00B44535">
      <w:pPr>
        <w:pStyle w:val="Vorgabetext"/>
        <w:spacing w:line="300" w:lineRule="atLeast"/>
      </w:pPr>
      <w:bookmarkStart w:id="2" w:name="ã524289"/>
      <w:r w:rsidRPr="002A39EA">
        <w:lastRenderedPageBreak/>
        <w:t>Gemäß § 215 Abs. 2 BauGB</w:t>
      </w:r>
      <w:r w:rsidR="0032575E">
        <w:t xml:space="preserve"> </w:t>
      </w:r>
      <w:r w:rsidRPr="002A39EA">
        <w:t>wird darauf hingewiesen, dass</w:t>
      </w:r>
    </w:p>
    <w:p w14:paraId="231D00C7" w14:textId="77777777" w:rsidR="00183BC0" w:rsidRPr="002A39EA" w:rsidRDefault="00183BC0" w:rsidP="00B44535">
      <w:pPr>
        <w:pStyle w:val="Vorgabetext"/>
        <w:numPr>
          <w:ilvl w:val="0"/>
          <w:numId w:val="1"/>
        </w:numPr>
        <w:spacing w:line="300" w:lineRule="atLeast"/>
      </w:pPr>
      <w:r w:rsidRPr="002A39EA">
        <w:t>eine nach § 214 Abs. 1 Satz 1 Nr. 1 bis 3 BauGB beachtliche Verletzung der dort bezeichneten Verfahrens- und Formvorschriften,</w:t>
      </w:r>
    </w:p>
    <w:p w14:paraId="2AB397E7" w14:textId="77777777" w:rsidR="00183BC0" w:rsidRPr="002A39EA" w:rsidRDefault="00183BC0" w:rsidP="00B44535">
      <w:pPr>
        <w:pStyle w:val="Vorgabetext"/>
        <w:numPr>
          <w:ilvl w:val="0"/>
          <w:numId w:val="1"/>
        </w:numPr>
        <w:spacing w:line="300" w:lineRule="atLeast"/>
      </w:pPr>
      <w:r w:rsidRPr="002A39EA">
        <w:t xml:space="preserve">eine unter Berücksichtigung des § 214 Abs. 2 BauGB beachtliche Verletzung der Vorschriften über das Verhältnis des Bebauungsplanes und des Flächennutzungsplanes und </w:t>
      </w:r>
    </w:p>
    <w:p w14:paraId="46D748F1" w14:textId="77777777" w:rsidR="00183BC0" w:rsidRPr="002A39EA" w:rsidRDefault="00183BC0" w:rsidP="00B44535">
      <w:pPr>
        <w:pStyle w:val="Vorgabetext"/>
        <w:numPr>
          <w:ilvl w:val="0"/>
          <w:numId w:val="1"/>
        </w:numPr>
        <w:spacing w:line="300" w:lineRule="atLeast"/>
        <w:ind w:left="714" w:hanging="357"/>
      </w:pPr>
      <w:r w:rsidRPr="002A39EA">
        <w:t>nach § 214 Abs. 3 Satz 2 BauGB beachtliche Mängel des Abwägungsvorgangs</w:t>
      </w:r>
    </w:p>
    <w:p w14:paraId="4C161F17" w14:textId="453E891B" w:rsidR="00183BC0" w:rsidRPr="00F9295C" w:rsidRDefault="00183BC0" w:rsidP="00B44535">
      <w:pPr>
        <w:pStyle w:val="Vorgabetext"/>
        <w:spacing w:line="300" w:lineRule="atLeast"/>
      </w:pPr>
      <w:r w:rsidRPr="002A39EA">
        <w:t>gemäß § 215 Abs</w:t>
      </w:r>
      <w:r w:rsidRPr="00F9295C">
        <w:t xml:space="preserve">. 1 BauGB unbeachtlich werden, wenn sie nicht innerhalb eines Jahres seit dieser Bekanntmachung schriftlich gegenüber dem </w:t>
      </w:r>
      <w:r w:rsidR="0043234F" w:rsidRPr="00F9295C">
        <w:t>Magistrat der Stadt</w:t>
      </w:r>
      <w:r w:rsidR="00F9295C" w:rsidRPr="00F9295C">
        <w:t xml:space="preserve">, </w:t>
      </w:r>
      <w:r w:rsidR="00F9295C" w:rsidRPr="00F9295C">
        <w:rPr>
          <w:rFonts w:cs="Arial"/>
          <w:szCs w:val="22"/>
        </w:rPr>
        <w:t>35708 Haiger, Marktplatz 7,</w:t>
      </w:r>
      <w:r w:rsidR="002A39EA" w:rsidRPr="00F9295C">
        <w:t xml:space="preserve"> </w:t>
      </w:r>
      <w:r w:rsidR="009E4054" w:rsidRPr="00F9295C">
        <w:t>unter</w:t>
      </w:r>
      <w:r w:rsidRPr="00F9295C">
        <w:t xml:space="preserve"> Darlegung des die Verletzung begründenden Sachverhalts geltend gemacht worden sind. </w:t>
      </w:r>
    </w:p>
    <w:p w14:paraId="07B39185" w14:textId="77777777" w:rsidR="008A43A5" w:rsidRPr="00F9295C" w:rsidRDefault="008A43A5" w:rsidP="00B44535">
      <w:pPr>
        <w:pStyle w:val="Vorgabetext"/>
        <w:spacing w:line="300" w:lineRule="atLeast"/>
      </w:pPr>
    </w:p>
    <w:bookmarkEnd w:id="2"/>
    <w:p w14:paraId="0EE25ED5" w14:textId="77777777" w:rsidR="00183BC0" w:rsidRPr="00F9295C" w:rsidRDefault="00183BC0" w:rsidP="00B44535">
      <w:pPr>
        <w:pStyle w:val="Vorgabetext"/>
        <w:widowControl/>
        <w:spacing w:line="300" w:lineRule="atLeast"/>
      </w:pPr>
      <w:r w:rsidRPr="00F9295C">
        <w:t xml:space="preserve">Auf die Vorschriften des § 44 Abs. 3 Satz 1 und 2 sowie des Absatzes 4 BauGB </w:t>
      </w:r>
      <w:bookmarkStart w:id="3" w:name="ã589825"/>
      <w:r w:rsidRPr="00F9295C">
        <w:t>für</w:t>
      </w:r>
      <w:bookmarkEnd w:id="3"/>
      <w:r w:rsidRPr="00F9295C">
        <w:t xml:space="preserve"> </w:t>
      </w:r>
      <w:bookmarkStart w:id="4" w:name="å589826"/>
      <w:r w:rsidRPr="00F9295C">
        <w:t>die</w:t>
      </w:r>
      <w:bookmarkEnd w:id="4"/>
      <w:r w:rsidRPr="00F9295C">
        <w:t xml:space="preserve"> </w:t>
      </w:r>
      <w:bookmarkStart w:id="5" w:name="å589827"/>
      <w:r w:rsidRPr="00F9295C">
        <w:t>fristgerechte</w:t>
      </w:r>
      <w:bookmarkEnd w:id="5"/>
      <w:r w:rsidRPr="00F9295C">
        <w:t xml:space="preserve"> </w:t>
      </w:r>
      <w:bookmarkStart w:id="6" w:name="å589828"/>
      <w:r w:rsidRPr="00F9295C">
        <w:t>Geltendmachung</w:t>
      </w:r>
      <w:bookmarkEnd w:id="6"/>
      <w:r w:rsidRPr="00F9295C">
        <w:t xml:space="preserve"> </w:t>
      </w:r>
      <w:bookmarkStart w:id="7" w:name="å589829"/>
      <w:r w:rsidRPr="00F9295C">
        <w:t>etwaiger</w:t>
      </w:r>
      <w:bookmarkEnd w:id="7"/>
      <w:r w:rsidRPr="00F9295C">
        <w:t xml:space="preserve"> </w:t>
      </w:r>
      <w:bookmarkStart w:id="8" w:name="å589830"/>
      <w:r w:rsidRPr="00F9295C">
        <w:t>Entschädigungs</w:t>
      </w:r>
      <w:bookmarkStart w:id="9" w:name="á589831"/>
      <w:bookmarkEnd w:id="8"/>
      <w:r w:rsidRPr="00F9295C">
        <w:t>ansprüche</w:t>
      </w:r>
      <w:bookmarkEnd w:id="9"/>
      <w:r w:rsidRPr="00F9295C">
        <w:t xml:space="preserve"> </w:t>
      </w:r>
      <w:bookmarkStart w:id="10" w:name="å589832"/>
      <w:r w:rsidRPr="00F9295C">
        <w:t>bei</w:t>
      </w:r>
      <w:bookmarkEnd w:id="10"/>
      <w:r w:rsidRPr="00F9295C">
        <w:t xml:space="preserve"> </w:t>
      </w:r>
      <w:bookmarkStart w:id="11" w:name="å589833"/>
      <w:r w:rsidRPr="00F9295C">
        <w:t>Eingriffen</w:t>
      </w:r>
      <w:bookmarkEnd w:id="11"/>
      <w:r w:rsidRPr="00F9295C">
        <w:t xml:space="preserve"> </w:t>
      </w:r>
      <w:bookmarkStart w:id="12" w:name="å589834"/>
      <w:r w:rsidRPr="00F9295C">
        <w:t>des</w:t>
      </w:r>
      <w:bookmarkEnd w:id="12"/>
      <w:r w:rsidRPr="00F9295C">
        <w:t xml:space="preserve"> </w:t>
      </w:r>
      <w:bookmarkStart w:id="13" w:name="å589835"/>
      <w:r w:rsidRPr="00F9295C">
        <w:t>oben</w:t>
      </w:r>
      <w:bookmarkEnd w:id="13"/>
      <w:r w:rsidRPr="00F9295C">
        <w:t xml:space="preserve"> </w:t>
      </w:r>
      <w:bookmarkStart w:id="14" w:name="å589836"/>
      <w:r w:rsidRPr="00F9295C">
        <w:t>genannten</w:t>
      </w:r>
      <w:bookmarkEnd w:id="14"/>
      <w:r w:rsidRPr="00F9295C">
        <w:t xml:space="preserve"> </w:t>
      </w:r>
      <w:bookmarkStart w:id="15" w:name="å589837"/>
      <w:r w:rsidRPr="00F9295C">
        <w:t>Bebauungs</w:t>
      </w:r>
      <w:bookmarkStart w:id="16" w:name="á589838"/>
      <w:bookmarkEnd w:id="15"/>
      <w:r w:rsidRPr="00F9295C">
        <w:t>planes</w:t>
      </w:r>
      <w:bookmarkEnd w:id="16"/>
      <w:r w:rsidRPr="00F9295C">
        <w:t xml:space="preserve"> </w:t>
      </w:r>
      <w:bookmarkStart w:id="17" w:name="å589839"/>
      <w:r w:rsidRPr="00F9295C">
        <w:t>in</w:t>
      </w:r>
      <w:bookmarkEnd w:id="17"/>
      <w:r w:rsidRPr="00F9295C">
        <w:t xml:space="preserve"> </w:t>
      </w:r>
      <w:bookmarkStart w:id="18" w:name="å589840"/>
      <w:r w:rsidRPr="00F9295C">
        <w:t>eine</w:t>
      </w:r>
      <w:bookmarkEnd w:id="18"/>
      <w:r w:rsidRPr="00F9295C">
        <w:t xml:space="preserve"> </w:t>
      </w:r>
      <w:bookmarkStart w:id="19" w:name="å589841"/>
      <w:r w:rsidRPr="00F9295C">
        <w:t>bisher</w:t>
      </w:r>
      <w:bookmarkEnd w:id="19"/>
      <w:r w:rsidRPr="00F9295C">
        <w:t xml:space="preserve"> </w:t>
      </w:r>
      <w:bookmarkStart w:id="20" w:name="å589842"/>
      <w:r w:rsidRPr="00F9295C">
        <w:t>zulässige</w:t>
      </w:r>
      <w:bookmarkEnd w:id="20"/>
      <w:r w:rsidRPr="00F9295C">
        <w:t xml:space="preserve"> </w:t>
      </w:r>
      <w:bookmarkStart w:id="21" w:name="å589843"/>
      <w:r w:rsidRPr="00F9295C">
        <w:t>Nutzung</w:t>
      </w:r>
      <w:bookmarkEnd w:id="21"/>
      <w:r w:rsidRPr="00F9295C">
        <w:t xml:space="preserve"> </w:t>
      </w:r>
      <w:bookmarkStart w:id="22" w:name="å589844"/>
      <w:r w:rsidRPr="00F9295C">
        <w:t>und</w:t>
      </w:r>
      <w:bookmarkEnd w:id="22"/>
      <w:r w:rsidRPr="00F9295C">
        <w:t xml:space="preserve"> </w:t>
      </w:r>
      <w:bookmarkStart w:id="23" w:name="å589845"/>
      <w:r w:rsidRPr="00F9295C">
        <w:t>über</w:t>
      </w:r>
      <w:bookmarkEnd w:id="23"/>
      <w:r w:rsidRPr="00F9295C">
        <w:t xml:space="preserve"> </w:t>
      </w:r>
      <w:bookmarkStart w:id="24" w:name="å589846"/>
      <w:r w:rsidRPr="00F9295C">
        <w:t>das</w:t>
      </w:r>
      <w:bookmarkEnd w:id="24"/>
      <w:r w:rsidRPr="00F9295C">
        <w:t xml:space="preserve"> </w:t>
      </w:r>
      <w:bookmarkStart w:id="25" w:name="å589847"/>
      <w:r w:rsidRPr="00F9295C">
        <w:t>Erlöschen</w:t>
      </w:r>
      <w:bookmarkEnd w:id="25"/>
      <w:r w:rsidRPr="00F9295C">
        <w:t xml:space="preserve"> </w:t>
      </w:r>
      <w:bookmarkStart w:id="26" w:name="å589848"/>
      <w:r w:rsidRPr="00F9295C">
        <w:t>solche</w:t>
      </w:r>
      <w:bookmarkEnd w:id="26"/>
      <w:r w:rsidRPr="00F9295C">
        <w:t xml:space="preserve">r </w:t>
      </w:r>
      <w:bookmarkStart w:id="27" w:name="å589849"/>
      <w:r w:rsidRPr="00F9295C">
        <w:t>Ansprüche</w:t>
      </w:r>
      <w:bookmarkEnd w:id="27"/>
      <w:r w:rsidRPr="00F9295C">
        <w:t xml:space="preserve"> </w:t>
      </w:r>
      <w:bookmarkStart w:id="28" w:name="å589850"/>
      <w:r w:rsidRPr="00F9295C">
        <w:t>wird</w:t>
      </w:r>
      <w:bookmarkEnd w:id="28"/>
      <w:r w:rsidRPr="00F9295C">
        <w:t xml:space="preserve"> </w:t>
      </w:r>
      <w:bookmarkStart w:id="29" w:name="å589851"/>
      <w:r w:rsidRPr="00F9295C">
        <w:t>hingewiesen</w:t>
      </w:r>
      <w:bookmarkStart w:id="30" w:name="å589852"/>
      <w:bookmarkEnd w:id="29"/>
      <w:r w:rsidRPr="00F9295C">
        <w:t>.</w:t>
      </w:r>
      <w:bookmarkEnd w:id="30"/>
      <w:r w:rsidRPr="00F9295C">
        <w:t xml:space="preserve"> </w:t>
      </w:r>
    </w:p>
    <w:p w14:paraId="1D5CB7BF" w14:textId="77777777" w:rsidR="00A85356" w:rsidRPr="00F9295C" w:rsidRDefault="00A85356" w:rsidP="00A85356">
      <w:pPr>
        <w:widowControl/>
        <w:spacing w:line="300" w:lineRule="atLeast"/>
        <w:jc w:val="both"/>
        <w:rPr>
          <w:rFonts w:ascii="Arial" w:hAnsi="Arial"/>
          <w:noProof/>
          <w:sz w:val="22"/>
        </w:rPr>
      </w:pPr>
    </w:p>
    <w:p w14:paraId="0901CDDE" w14:textId="77777777" w:rsidR="00A85356" w:rsidRPr="00F9295C" w:rsidRDefault="00A85356" w:rsidP="00A85356">
      <w:pPr>
        <w:widowControl/>
        <w:spacing w:line="300" w:lineRule="atLeast"/>
        <w:jc w:val="both"/>
        <w:rPr>
          <w:rFonts w:ascii="Arial" w:hAnsi="Arial"/>
          <w:noProof/>
          <w:sz w:val="22"/>
        </w:rPr>
      </w:pPr>
      <w:r w:rsidRPr="00F9295C">
        <w:rPr>
          <w:rFonts w:ascii="Arial" w:hAnsi="Arial"/>
          <w:noProof/>
          <w:sz w:val="22"/>
        </w:rPr>
        <w:t xml:space="preserve">Dem Bebauungsplan ist eine zusammenfassende Erklärung über die Art und Weise beigefügt, wie die Umweltbelange und die Ergebnisse der Öffentlichkeits- und Behördenbeteiligung in der Bauleitplanung berücksichtigt wurden. Es sind die Gründe enthalten, weswegen der Plan nach Abwägung mit den geprüften, in Betracht kommenden anderweitigen Planungsmöglichkeiten gewählt wurde. </w:t>
      </w:r>
    </w:p>
    <w:p w14:paraId="254368F5" w14:textId="77777777" w:rsidR="00335241" w:rsidRPr="00F9295C" w:rsidRDefault="00335241" w:rsidP="00B44535">
      <w:pPr>
        <w:pStyle w:val="Vorgabetext"/>
        <w:spacing w:line="300" w:lineRule="atLeast"/>
      </w:pPr>
    </w:p>
    <w:p w14:paraId="261E5865" w14:textId="0555E63E" w:rsidR="00183BC0" w:rsidRPr="0084068D" w:rsidRDefault="00183BC0" w:rsidP="00B44535">
      <w:pPr>
        <w:pStyle w:val="Vorgabetext"/>
        <w:widowControl/>
        <w:spacing w:line="300" w:lineRule="atLeast"/>
      </w:pPr>
      <w:r w:rsidRPr="00F9295C">
        <w:t xml:space="preserve">Der Bebauungsplan, die Begründung und die zusammenfassende Erklärung werden gemäß § 10 (3) BauGB während der </w:t>
      </w:r>
      <w:r w:rsidR="0043234F" w:rsidRPr="00F9295C">
        <w:t>Öffnungszeiten</w:t>
      </w:r>
      <w:r w:rsidRPr="00F9295C">
        <w:t xml:space="preserve"> im Rathau</w:t>
      </w:r>
      <w:r w:rsidR="0021187D" w:rsidRPr="00F9295C">
        <w:t>s der Stadt</w:t>
      </w:r>
      <w:r w:rsidR="00F9295C" w:rsidRPr="00F9295C">
        <w:rPr>
          <w:rFonts w:cs="Arial"/>
          <w:szCs w:val="22"/>
        </w:rPr>
        <w:t xml:space="preserve"> Haiger, Marktplatz 7</w:t>
      </w:r>
      <w:r w:rsidR="00C537C3">
        <w:rPr>
          <w:rFonts w:cs="Arial"/>
          <w:szCs w:val="22"/>
        </w:rPr>
        <w:t xml:space="preserve"> </w:t>
      </w:r>
      <w:r w:rsidRPr="0084068D">
        <w:t>zu jedermanns Einsicht bereitgehalten.</w:t>
      </w:r>
    </w:p>
    <w:p w14:paraId="7531E8EA" w14:textId="7BC91B59" w:rsidR="00183BC0" w:rsidRPr="0084068D" w:rsidRDefault="00183BC0" w:rsidP="00B44535">
      <w:pPr>
        <w:pStyle w:val="Vorgabetext"/>
        <w:widowControl/>
        <w:spacing w:line="300" w:lineRule="atLeast"/>
      </w:pPr>
      <w:r w:rsidRPr="0084068D">
        <w:t>Jedermann kann diese</w:t>
      </w:r>
      <w:r w:rsidR="006437B7">
        <w:t xml:space="preserve"> </w:t>
      </w:r>
      <w:r w:rsidRPr="0084068D">
        <w:t>Plan</w:t>
      </w:r>
      <w:r w:rsidR="006437B7">
        <w:t>ung</w:t>
      </w:r>
      <w:r w:rsidRPr="0084068D">
        <w:t xml:space="preserve"> einsehen und über seinen Inhalt Auskunft verlangen.  </w:t>
      </w:r>
    </w:p>
    <w:p w14:paraId="16C14B20" w14:textId="77777777" w:rsidR="00004439" w:rsidRPr="0084068D" w:rsidRDefault="00004439" w:rsidP="00B44535">
      <w:pPr>
        <w:widowControl/>
        <w:spacing w:line="300" w:lineRule="atLeast"/>
        <w:jc w:val="both"/>
        <w:rPr>
          <w:rFonts w:ascii="Arial" w:hAnsi="Arial"/>
          <w:sz w:val="22"/>
        </w:rPr>
      </w:pPr>
    </w:p>
    <w:p w14:paraId="3FEA9B91" w14:textId="77777777" w:rsidR="00C537C3" w:rsidRDefault="00C537C3" w:rsidP="00B056F6">
      <w:pPr>
        <w:widowControl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6" w:lineRule="atLeast"/>
        <w:jc w:val="both"/>
        <w:rPr>
          <w:rFonts w:ascii="Arial" w:hAnsi="Arial"/>
          <w:sz w:val="22"/>
        </w:rPr>
      </w:pPr>
      <w:r w:rsidRPr="00C537C3">
        <w:rPr>
          <w:rFonts w:ascii="Arial" w:hAnsi="Arial"/>
          <w:sz w:val="22"/>
        </w:rPr>
        <w:t xml:space="preserve">Die Unterlagen können auch unter </w:t>
      </w:r>
    </w:p>
    <w:p w14:paraId="22EBDDE0" w14:textId="3D99ED78" w:rsidR="00C537C3" w:rsidRDefault="00C537C3" w:rsidP="00B056F6">
      <w:pPr>
        <w:widowControl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6" w:lineRule="atLeast"/>
        <w:jc w:val="both"/>
        <w:rPr>
          <w:rFonts w:ascii="Arial" w:hAnsi="Arial"/>
          <w:sz w:val="22"/>
        </w:rPr>
      </w:pPr>
      <w:hyperlink r:id="rId8" w:history="1">
        <w:r w:rsidRPr="0067597C">
          <w:rPr>
            <w:rStyle w:val="Hyperlink"/>
            <w:rFonts w:ascii="Arial" w:hAnsi="Arial"/>
            <w:sz w:val="22"/>
          </w:rPr>
          <w:t>https://www.haiger.de/rathaus-politik/bauen-stadtentwi</w:t>
        </w:r>
        <w:r w:rsidRPr="0067597C">
          <w:rPr>
            <w:rStyle w:val="Hyperlink"/>
            <w:rFonts w:ascii="Arial" w:hAnsi="Arial"/>
            <w:sz w:val="22"/>
          </w:rPr>
          <w:t>c</w:t>
        </w:r>
        <w:r w:rsidRPr="0067597C">
          <w:rPr>
            <w:rStyle w:val="Hyperlink"/>
            <w:rFonts w:ascii="Arial" w:hAnsi="Arial"/>
            <w:sz w:val="22"/>
          </w:rPr>
          <w:t>klung/bebauungsplaene/</w:t>
        </w:r>
      </w:hyperlink>
    </w:p>
    <w:p w14:paraId="790DC505" w14:textId="265EEE62" w:rsidR="00B056F6" w:rsidRDefault="00C537C3" w:rsidP="00B056F6">
      <w:pPr>
        <w:widowControl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6" w:lineRule="atLeast"/>
        <w:jc w:val="both"/>
        <w:rPr>
          <w:rFonts w:ascii="Arial" w:hAnsi="Arial"/>
          <w:sz w:val="22"/>
        </w:rPr>
      </w:pPr>
      <w:r w:rsidRPr="00C537C3">
        <w:rPr>
          <w:rFonts w:ascii="Arial" w:hAnsi="Arial"/>
          <w:sz w:val="22"/>
        </w:rPr>
        <w:t>eingesehen und heruntergeladen werden.</w:t>
      </w:r>
    </w:p>
    <w:p w14:paraId="239BE438" w14:textId="77777777" w:rsidR="00C537C3" w:rsidRPr="00F9295C" w:rsidRDefault="00C537C3" w:rsidP="00B056F6">
      <w:pPr>
        <w:widowControl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6" w:lineRule="atLeast"/>
        <w:jc w:val="both"/>
        <w:rPr>
          <w:rFonts w:ascii="Arial" w:hAnsi="Arial"/>
          <w:noProof/>
          <w:sz w:val="22"/>
        </w:rPr>
      </w:pPr>
    </w:p>
    <w:p w14:paraId="6763AD6C" w14:textId="58109201" w:rsidR="00183BC0" w:rsidRPr="002A39EA" w:rsidRDefault="00183BC0" w:rsidP="00B44535">
      <w:pPr>
        <w:pStyle w:val="Vorgabetext"/>
        <w:widowControl/>
        <w:spacing w:line="300" w:lineRule="atLeast"/>
      </w:pPr>
      <w:r w:rsidRPr="002A39EA">
        <w:t xml:space="preserve">b) </w:t>
      </w:r>
      <w:r w:rsidRPr="002A39EA">
        <w:rPr>
          <w:u w:val="single"/>
        </w:rPr>
        <w:t xml:space="preserve">Integrierte Orts- und Gestaltungssatzung </w:t>
      </w:r>
      <w:r w:rsidR="00AD46AD">
        <w:rPr>
          <w:u w:val="single"/>
        </w:rPr>
        <w:t>gemäß § 9</w:t>
      </w:r>
      <w:r w:rsidR="00C63D70" w:rsidRPr="002A39EA">
        <w:rPr>
          <w:u w:val="single"/>
        </w:rPr>
        <w:t xml:space="preserve">1 </w:t>
      </w:r>
      <w:r w:rsidR="001469FC">
        <w:rPr>
          <w:u w:val="single"/>
        </w:rPr>
        <w:t xml:space="preserve">(3) </w:t>
      </w:r>
      <w:r w:rsidR="00C63D70" w:rsidRPr="009B7ACF">
        <w:rPr>
          <w:u w:val="single"/>
        </w:rPr>
        <w:t>HBO</w:t>
      </w:r>
      <w:r w:rsidR="009B7ACF" w:rsidRPr="009B7ACF">
        <w:rPr>
          <w:u w:val="single"/>
        </w:rPr>
        <w:t xml:space="preserve"> und </w:t>
      </w:r>
      <w:r w:rsidR="009B7ACF">
        <w:rPr>
          <w:u w:val="single"/>
        </w:rPr>
        <w:t>i</w:t>
      </w:r>
      <w:r w:rsidR="009B7ACF" w:rsidRPr="009B7ACF">
        <w:rPr>
          <w:u w:val="single"/>
        </w:rPr>
        <w:t>ntegrierte Entwässerungsatzung gemäß § 37 (4) HWG</w:t>
      </w:r>
    </w:p>
    <w:p w14:paraId="7601049D" w14:textId="77777777" w:rsidR="00183BC0" w:rsidRPr="002A39EA" w:rsidRDefault="00183BC0" w:rsidP="00B44535">
      <w:pPr>
        <w:pStyle w:val="Vorgabetext"/>
        <w:widowControl/>
        <w:spacing w:line="300" w:lineRule="atLeast"/>
      </w:pPr>
    </w:p>
    <w:p w14:paraId="201AE8F5" w14:textId="30B00E92" w:rsidR="00183BC0" w:rsidRPr="002A39EA" w:rsidRDefault="00183BC0" w:rsidP="00B44535">
      <w:pPr>
        <w:pStyle w:val="Vorgabetext"/>
        <w:widowControl/>
        <w:spacing w:line="300" w:lineRule="atLeast"/>
      </w:pPr>
      <w:r w:rsidRPr="002A39EA">
        <w:t>Die Festsetzunge</w:t>
      </w:r>
      <w:r w:rsidR="00FE0E8B">
        <w:t>n nach § 9</w:t>
      </w:r>
      <w:r w:rsidR="001469FC">
        <w:t>1 Abs. 3 HBO</w:t>
      </w:r>
      <w:r w:rsidRPr="002A39EA">
        <w:t xml:space="preserve"> in Verbindung mit § 9 Abs. 4 BauGB wurden als Gestaltungssatzung beschlossen.</w:t>
      </w:r>
    </w:p>
    <w:p w14:paraId="4367C476" w14:textId="78FDED63" w:rsidR="00183BC0" w:rsidRPr="002A39EA" w:rsidRDefault="009B7ACF" w:rsidP="00B44535">
      <w:pPr>
        <w:pStyle w:val="Vorgabetext"/>
        <w:widowControl/>
        <w:spacing w:line="300" w:lineRule="atLeast"/>
      </w:pPr>
      <w:r>
        <w:t xml:space="preserve">Die Festsetzungen nach </w:t>
      </w:r>
      <w:r w:rsidRPr="009B7ACF">
        <w:t>§ 37</w:t>
      </w:r>
      <w:r>
        <w:t xml:space="preserve"> Abs. </w:t>
      </w:r>
      <w:r w:rsidRPr="009B7ACF">
        <w:t>4 HWG</w:t>
      </w:r>
      <w:r>
        <w:t xml:space="preserve"> in Verbindung mit § 9 Abs. 4 BauGB wurden als Entwässerungssatzung beschlossen.</w:t>
      </w:r>
    </w:p>
    <w:p w14:paraId="7EE8CB50" w14:textId="22B74532" w:rsidR="00183BC0" w:rsidRPr="002A39EA" w:rsidRDefault="00183BC0" w:rsidP="00B44535">
      <w:pPr>
        <w:pStyle w:val="Vorgabetext"/>
        <w:widowControl/>
        <w:spacing w:line="300" w:lineRule="atLeast"/>
      </w:pPr>
      <w:r w:rsidRPr="002A39EA">
        <w:t>Die</w:t>
      </w:r>
      <w:r w:rsidR="009B7ACF">
        <w:t>se beiden Satzungen werden</w:t>
      </w:r>
      <w:r w:rsidRPr="002A39EA">
        <w:t xml:space="preserve"> mit dieser Bekanntmachung rechtskräftig.</w:t>
      </w:r>
    </w:p>
    <w:p w14:paraId="43CCC435" w14:textId="77777777" w:rsidR="00183BC0" w:rsidRDefault="00183BC0" w:rsidP="00B44535">
      <w:pPr>
        <w:pStyle w:val="Vorgabetext"/>
        <w:widowControl/>
        <w:spacing w:line="300" w:lineRule="atLeast"/>
      </w:pPr>
    </w:p>
    <w:p w14:paraId="7DE76A95" w14:textId="77777777" w:rsidR="00C537C3" w:rsidRDefault="00C537C3" w:rsidP="00B44535">
      <w:pPr>
        <w:pStyle w:val="Vorgabetext"/>
        <w:widowControl/>
        <w:spacing w:line="300" w:lineRule="atLeast"/>
      </w:pPr>
    </w:p>
    <w:p w14:paraId="7D0BD149" w14:textId="77777777" w:rsidR="00F9295C" w:rsidRPr="00C537C3" w:rsidRDefault="00F9295C" w:rsidP="00F9295C">
      <w:pPr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6" w:lineRule="atLeast"/>
        <w:jc w:val="both"/>
        <w:rPr>
          <w:rFonts w:ascii="Arial" w:hAnsi="Arial"/>
          <w:b/>
          <w:bCs/>
          <w:sz w:val="22"/>
        </w:rPr>
      </w:pPr>
      <w:r w:rsidRPr="00C537C3">
        <w:rPr>
          <w:rFonts w:ascii="Arial" w:hAnsi="Arial"/>
          <w:b/>
          <w:bCs/>
          <w:sz w:val="22"/>
        </w:rPr>
        <w:t>Der Magistrat der Stadt Haiger</w:t>
      </w:r>
    </w:p>
    <w:p w14:paraId="4968E3B7" w14:textId="700AFB96" w:rsidR="00F9295C" w:rsidRPr="00F9295C" w:rsidRDefault="00F9295C" w:rsidP="00F9295C">
      <w:pPr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6" w:lineRule="atLeast"/>
        <w:jc w:val="both"/>
        <w:rPr>
          <w:rFonts w:ascii="Arial" w:hAnsi="Arial"/>
          <w:sz w:val="22"/>
        </w:rPr>
      </w:pPr>
      <w:r w:rsidRPr="00C537C3">
        <w:rPr>
          <w:rFonts w:ascii="Arial" w:hAnsi="Arial"/>
          <w:b/>
          <w:bCs/>
          <w:sz w:val="22"/>
        </w:rPr>
        <w:t>Mario Schramm, Bürgermeister</w:t>
      </w:r>
      <w:r w:rsidRPr="00F9295C">
        <w:rPr>
          <w:rFonts w:ascii="Arial" w:hAnsi="Arial"/>
          <w:sz w:val="22"/>
        </w:rPr>
        <w:t xml:space="preserve">                                              </w:t>
      </w:r>
      <w:r w:rsidRPr="00C537C3">
        <w:rPr>
          <w:rFonts w:ascii="Arial" w:hAnsi="Arial"/>
          <w:sz w:val="22"/>
        </w:rPr>
        <w:t>Haiger, den</w:t>
      </w:r>
      <w:r w:rsidR="00C537C3">
        <w:rPr>
          <w:rFonts w:ascii="Arial" w:hAnsi="Arial"/>
          <w:sz w:val="22"/>
        </w:rPr>
        <w:t xml:space="preserve"> 29.03.</w:t>
      </w:r>
      <w:r w:rsidRPr="00C537C3">
        <w:rPr>
          <w:rFonts w:ascii="Arial" w:hAnsi="Arial"/>
          <w:sz w:val="22"/>
        </w:rPr>
        <w:t>2025</w:t>
      </w:r>
      <w:r>
        <w:rPr>
          <w:rFonts w:ascii="Arial" w:hAnsi="Arial"/>
          <w:sz w:val="22"/>
        </w:rPr>
        <w:t xml:space="preserve"> </w:t>
      </w:r>
    </w:p>
    <w:p w14:paraId="57F4C99B" w14:textId="77777777" w:rsidR="00F9295C" w:rsidRPr="00F9295C" w:rsidRDefault="00F9295C" w:rsidP="00F9295C">
      <w:pPr>
        <w:widowControl/>
        <w:tabs>
          <w:tab w:val="left" w:pos="720"/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6" w:lineRule="atLeast"/>
        <w:jc w:val="both"/>
        <w:rPr>
          <w:rFonts w:ascii="Arial" w:hAnsi="Arial"/>
          <w:noProof/>
          <w:sz w:val="22"/>
        </w:rPr>
      </w:pPr>
    </w:p>
    <w:p w14:paraId="442DA850" w14:textId="1FAAF87F" w:rsidR="003D4EF1" w:rsidRPr="002A39EA" w:rsidRDefault="003D4EF1" w:rsidP="00F9295C">
      <w:pPr>
        <w:widowControl/>
        <w:tabs>
          <w:tab w:val="left" w:pos="11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</w:pPr>
    </w:p>
    <w:sectPr w:rsidR="003D4EF1" w:rsidRPr="002A39EA" w:rsidSect="00E2434F">
      <w:footerReference w:type="default" r:id="rId9"/>
      <w:endnotePr>
        <w:numFmt w:val="decimal"/>
      </w:endnotePr>
      <w:pgSz w:w="11905" w:h="16838"/>
      <w:pgMar w:top="851" w:right="1440" w:bottom="1134" w:left="1440" w:header="623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3212" w14:textId="77777777" w:rsidR="00770358" w:rsidRDefault="00770358">
      <w:r>
        <w:separator/>
      </w:r>
    </w:p>
  </w:endnote>
  <w:endnote w:type="continuationSeparator" w:id="0">
    <w:p w14:paraId="4C8059D1" w14:textId="77777777" w:rsidR="00770358" w:rsidRDefault="007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6213" w14:textId="77777777" w:rsidR="00183BC0" w:rsidRDefault="00183BC0">
    <w:pPr>
      <w:pStyle w:val="Vorgabetext"/>
      <w:widowControl/>
      <w:jc w:val="center"/>
    </w:pPr>
    <w:r>
      <w:fldChar w:fldCharType="begin"/>
    </w:r>
    <w:r>
      <w:instrText>PAGE  \* MERGEFORMAT</w:instrText>
    </w:r>
    <w:r>
      <w:fldChar w:fldCharType="separate"/>
    </w:r>
    <w:r w:rsidR="003408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BB69" w14:textId="77777777" w:rsidR="00770358" w:rsidRDefault="00770358">
      <w:r>
        <w:separator/>
      </w:r>
    </w:p>
  </w:footnote>
  <w:footnote w:type="continuationSeparator" w:id="0">
    <w:p w14:paraId="2D66F4FD" w14:textId="77777777" w:rsidR="00770358" w:rsidRDefault="007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26578"/>
    <w:multiLevelType w:val="hybridMultilevel"/>
    <w:tmpl w:val="413C2504"/>
    <w:lvl w:ilvl="0" w:tplc="91421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71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2B2CCBC-594B-4A8E-897E-CC542FD4A132}"/>
    <w:docVar w:name="dgnword-eventsink" w:val="1837945648192"/>
    <w:docVar w:name="FirstTag" w:val=" "/>
    <w:docVar w:name="tag" w:val="å589852"/>
    <w:docVar w:name="VoiceOff1" w:val=" "/>
  </w:docVars>
  <w:rsids>
    <w:rsidRoot w:val="009E4054"/>
    <w:rsid w:val="00004439"/>
    <w:rsid w:val="00077873"/>
    <w:rsid w:val="000D123B"/>
    <w:rsid w:val="00114923"/>
    <w:rsid w:val="00137780"/>
    <w:rsid w:val="001469FC"/>
    <w:rsid w:val="001814C4"/>
    <w:rsid w:val="00183BC0"/>
    <w:rsid w:val="001F647A"/>
    <w:rsid w:val="0021187D"/>
    <w:rsid w:val="00215BBB"/>
    <w:rsid w:val="0024110C"/>
    <w:rsid w:val="002748E6"/>
    <w:rsid w:val="00294012"/>
    <w:rsid w:val="00297F11"/>
    <w:rsid w:val="002A39EA"/>
    <w:rsid w:val="0032575E"/>
    <w:rsid w:val="00335241"/>
    <w:rsid w:val="00340800"/>
    <w:rsid w:val="00353171"/>
    <w:rsid w:val="003A1ED0"/>
    <w:rsid w:val="003D4EF1"/>
    <w:rsid w:val="0043234F"/>
    <w:rsid w:val="00461151"/>
    <w:rsid w:val="0048297A"/>
    <w:rsid w:val="004B7A12"/>
    <w:rsid w:val="004D7813"/>
    <w:rsid w:val="004E3622"/>
    <w:rsid w:val="00530F3A"/>
    <w:rsid w:val="00556AA7"/>
    <w:rsid w:val="006047B0"/>
    <w:rsid w:val="0060743E"/>
    <w:rsid w:val="006272EE"/>
    <w:rsid w:val="006323C7"/>
    <w:rsid w:val="006437B7"/>
    <w:rsid w:val="006541BB"/>
    <w:rsid w:val="006A2CC9"/>
    <w:rsid w:val="00744975"/>
    <w:rsid w:val="007539B7"/>
    <w:rsid w:val="00770358"/>
    <w:rsid w:val="007C11B4"/>
    <w:rsid w:val="007D74DD"/>
    <w:rsid w:val="008217E0"/>
    <w:rsid w:val="0084068D"/>
    <w:rsid w:val="00860165"/>
    <w:rsid w:val="008830FE"/>
    <w:rsid w:val="008A43A5"/>
    <w:rsid w:val="008E1182"/>
    <w:rsid w:val="008E3735"/>
    <w:rsid w:val="008F37A3"/>
    <w:rsid w:val="008F7A20"/>
    <w:rsid w:val="00926A4A"/>
    <w:rsid w:val="00935B9C"/>
    <w:rsid w:val="009956C1"/>
    <w:rsid w:val="009A6CAB"/>
    <w:rsid w:val="009B7ACF"/>
    <w:rsid w:val="009E4054"/>
    <w:rsid w:val="009F667F"/>
    <w:rsid w:val="00A85356"/>
    <w:rsid w:val="00AD001C"/>
    <w:rsid w:val="00AD46AD"/>
    <w:rsid w:val="00B056F6"/>
    <w:rsid w:val="00B44535"/>
    <w:rsid w:val="00BB1D6E"/>
    <w:rsid w:val="00BB4FC4"/>
    <w:rsid w:val="00C537C3"/>
    <w:rsid w:val="00C63D70"/>
    <w:rsid w:val="00C81042"/>
    <w:rsid w:val="00D30255"/>
    <w:rsid w:val="00D6002A"/>
    <w:rsid w:val="00DE42A3"/>
    <w:rsid w:val="00E1616D"/>
    <w:rsid w:val="00E2434F"/>
    <w:rsid w:val="00E34A39"/>
    <w:rsid w:val="00E353D0"/>
    <w:rsid w:val="00E37D14"/>
    <w:rsid w:val="00EB2C37"/>
    <w:rsid w:val="00F4317D"/>
    <w:rsid w:val="00F9295C"/>
    <w:rsid w:val="00FA078C"/>
    <w:rsid w:val="00FD1A95"/>
    <w:rsid w:val="00FE0E8B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0A81A"/>
  <w15:docId w15:val="{EA753D86-4393-414F-B2D2-050913D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UnterTitel">
    <w:name w:val="Unter Titel"/>
    <w:basedOn w:val="Standard"/>
    <w:pPr>
      <w:spacing w:before="72" w:after="72"/>
    </w:pPr>
    <w:rPr>
      <w:b/>
      <w:i/>
    </w:rPr>
  </w:style>
  <w:style w:type="paragraph" w:customStyle="1" w:styleId="NrListe">
    <w:name w:val="Nr. Liste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Markierung">
    <w:name w:val="Markierung"/>
    <w:basedOn w:val="Standard"/>
    <w:rPr>
      <w:sz w:val="24"/>
    </w:rPr>
  </w:style>
  <w:style w:type="paragraph" w:customStyle="1" w:styleId="TextAbstand">
    <w:name w:val="Text Abstand"/>
    <w:basedOn w:val="Standard"/>
    <w:pPr>
      <w:spacing w:after="277"/>
    </w:pPr>
    <w:rPr>
      <w:sz w:val="24"/>
    </w:rPr>
  </w:style>
  <w:style w:type="paragraph" w:customStyle="1" w:styleId="Vorgabetext">
    <w:name w:val="Vorgabetext"/>
    <w:basedOn w:val="Standard"/>
    <w:pPr>
      <w:spacing w:line="306" w:lineRule="atLeast"/>
      <w:jc w:val="both"/>
    </w:pPr>
    <w:rPr>
      <w:rFonts w:ascii="Arial" w:hAnsi="Arial"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A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A9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37C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37C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53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iger.de/rathaus-politik/bauen-stadtentwicklung/bebauungsplae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Bauleitplanung der Gemeinde/Stadt</vt:lpstr>
    </vt:vector>
  </TitlesOfParts>
  <Company>Zillinger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Bauleitplanung der Gemeinde/Stadt</dc:title>
  <dc:creator>Lüer</dc:creator>
  <cp:lastModifiedBy>Spanknebel</cp:lastModifiedBy>
  <cp:revision>4</cp:revision>
  <cp:lastPrinted>2009-10-20T15:44:00Z</cp:lastPrinted>
  <dcterms:created xsi:type="dcterms:W3CDTF">2025-03-21T10:28:00Z</dcterms:created>
  <dcterms:modified xsi:type="dcterms:W3CDTF">2025-03-21T10:34:00Z</dcterms:modified>
</cp:coreProperties>
</file>